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D72A25" w14:textId="2C18F219" w:rsidR="00554725" w:rsidRDefault="00554725">
      <w:pPr>
        <w:pStyle w:val="Corpotesto"/>
        <w:spacing w:before="5"/>
        <w:rPr>
          <w:rFonts w:ascii="Times New Roman"/>
        </w:rPr>
      </w:pPr>
    </w:p>
    <w:p w14:paraId="0178AA95" w14:textId="685F7218" w:rsidR="00554725" w:rsidRPr="004B0349" w:rsidRDefault="002B1B75">
      <w:pPr>
        <w:pStyle w:val="Titolo1"/>
        <w:rPr>
          <w:sz w:val="60"/>
          <w:szCs w:val="60"/>
          <w:lang w:val="it-IT"/>
        </w:rPr>
      </w:pPr>
      <w:r w:rsidRPr="004B0349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466ABFC1" wp14:editId="084B39BD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B0349">
        <w:rPr>
          <w:sz w:val="60"/>
          <w:szCs w:val="60"/>
          <w:lang w:val="it-IT"/>
        </w:rPr>
        <w:t>HQ-SIL L630</w:t>
      </w:r>
    </w:p>
    <w:p w14:paraId="0D34C124" w14:textId="6FB13867" w:rsidR="00554725" w:rsidRDefault="00554725">
      <w:pPr>
        <w:pStyle w:val="Corpotesto"/>
        <w:spacing w:before="8"/>
        <w:rPr>
          <w:rFonts w:ascii="Impact"/>
          <w:b/>
          <w:sz w:val="40"/>
          <w:szCs w:val="40"/>
          <w:lang w:val="it-IT"/>
        </w:rPr>
      </w:pPr>
    </w:p>
    <w:p w14:paraId="7CCDADD7" w14:textId="77777777" w:rsidR="004B0349" w:rsidRPr="004B0349" w:rsidRDefault="004B0349">
      <w:pPr>
        <w:pStyle w:val="Corpotesto"/>
        <w:spacing w:before="8"/>
        <w:rPr>
          <w:rFonts w:ascii="Impact"/>
          <w:b/>
          <w:sz w:val="40"/>
          <w:szCs w:val="40"/>
          <w:lang w:val="it-IT"/>
        </w:rPr>
      </w:pPr>
    </w:p>
    <w:p w14:paraId="78339071" w14:textId="61E5DC82" w:rsidR="004B0349" w:rsidRPr="00F924DB" w:rsidRDefault="004B0349" w:rsidP="004B0349">
      <w:pPr>
        <w:spacing w:before="1"/>
        <w:ind w:left="115"/>
        <w:jc w:val="both"/>
        <w:rPr>
          <w:sz w:val="20"/>
          <w:lang w:val="it-IT"/>
        </w:rPr>
      </w:pPr>
      <w:r>
        <w:rPr>
          <w:b/>
          <w:w w:val="105"/>
          <w:sz w:val="24"/>
          <w:lang w:val="it-IT"/>
        </w:rPr>
        <w:t>HQ-SIL L630</w:t>
      </w:r>
      <w:r w:rsidRPr="00F924DB">
        <w:rPr>
          <w:b/>
          <w:w w:val="105"/>
          <w:sz w:val="24"/>
          <w:lang w:val="it-IT"/>
        </w:rPr>
        <w:t xml:space="preserve"> </w:t>
      </w:r>
      <w:r w:rsidRPr="00F924DB">
        <w:rPr>
          <w:w w:val="105"/>
          <w:sz w:val="20"/>
          <w:lang w:val="it-IT"/>
        </w:rPr>
        <w:t>è una soluzione di particolari agenti siliconici puri dispersi in solventi organici.</w:t>
      </w:r>
    </w:p>
    <w:p w14:paraId="6D39361C" w14:textId="77777777" w:rsidR="004B0349" w:rsidRDefault="004B0349" w:rsidP="004B0349">
      <w:pPr>
        <w:spacing w:before="11" w:line="254" w:lineRule="auto"/>
        <w:ind w:left="115"/>
        <w:jc w:val="both"/>
        <w:rPr>
          <w:w w:val="105"/>
          <w:sz w:val="20"/>
          <w:lang w:val="it-IT"/>
        </w:rPr>
      </w:pPr>
      <w:r w:rsidRPr="00F924DB">
        <w:rPr>
          <w:w w:val="105"/>
          <w:sz w:val="20"/>
          <w:lang w:val="it-IT"/>
        </w:rPr>
        <w:t>Di conseguenza, una volta distribuito, lascia sulla superficie trattata esclusivamente un velo sottilissimo di polimero siliconico avente un'azione distaccante, brillantante e protettiva in genere.</w:t>
      </w:r>
    </w:p>
    <w:p w14:paraId="46DDC223" w14:textId="1DDE74C2" w:rsidR="004B0349" w:rsidRDefault="004B0349" w:rsidP="004B0349">
      <w:pPr>
        <w:spacing w:line="254" w:lineRule="auto"/>
        <w:ind w:left="115"/>
        <w:jc w:val="both"/>
        <w:rPr>
          <w:w w:val="105"/>
          <w:sz w:val="20"/>
          <w:lang w:val="it-IT"/>
        </w:rPr>
      </w:pPr>
      <w:r w:rsidRPr="00F924DB">
        <w:rPr>
          <w:w w:val="105"/>
          <w:sz w:val="20"/>
          <w:lang w:val="it-IT"/>
        </w:rPr>
        <w:t>Molto efficace come: distaccante per stampi di materie plastiche; brillantante per superfici in pelle, finta pelle e materiali plastici.</w:t>
      </w:r>
    </w:p>
    <w:p w14:paraId="446D9D32" w14:textId="225958AC" w:rsidR="004B0349" w:rsidRPr="00F924DB" w:rsidRDefault="004B0349" w:rsidP="004B0349">
      <w:pPr>
        <w:spacing w:line="254" w:lineRule="auto"/>
        <w:ind w:left="115"/>
        <w:jc w:val="both"/>
        <w:rPr>
          <w:sz w:val="20"/>
          <w:lang w:val="it-IT"/>
        </w:rPr>
      </w:pPr>
      <w:r>
        <w:rPr>
          <w:w w:val="105"/>
          <w:sz w:val="20"/>
          <w:lang w:val="it-IT"/>
        </w:rPr>
        <w:t xml:space="preserve">Disponibile </w:t>
      </w:r>
      <w:r w:rsidR="00531F47">
        <w:rPr>
          <w:w w:val="105"/>
          <w:sz w:val="20"/>
          <w:lang w:val="it-IT"/>
        </w:rPr>
        <w:t>anche nella versione liquida</w:t>
      </w:r>
      <w:r>
        <w:rPr>
          <w:w w:val="105"/>
          <w:sz w:val="20"/>
          <w:lang w:val="it-IT"/>
        </w:rPr>
        <w:t>.</w:t>
      </w:r>
    </w:p>
    <w:p w14:paraId="71AE946D" w14:textId="13A33292" w:rsidR="00554725" w:rsidRPr="00655679" w:rsidRDefault="00554725">
      <w:pPr>
        <w:pStyle w:val="Corpotesto"/>
        <w:rPr>
          <w:sz w:val="20"/>
          <w:lang w:val="it-IT"/>
        </w:rPr>
      </w:pPr>
    </w:p>
    <w:p w14:paraId="518118D3" w14:textId="77777777" w:rsidR="00554725" w:rsidRPr="00655679" w:rsidRDefault="00554725">
      <w:pPr>
        <w:pStyle w:val="Corpotesto"/>
        <w:rPr>
          <w:sz w:val="20"/>
          <w:lang w:val="it-IT"/>
        </w:rPr>
      </w:pPr>
    </w:p>
    <w:p w14:paraId="60A240F9" w14:textId="77777777" w:rsidR="00554725" w:rsidRPr="00655679" w:rsidRDefault="00554725">
      <w:pPr>
        <w:pStyle w:val="Corpotesto"/>
        <w:rPr>
          <w:sz w:val="20"/>
          <w:lang w:val="it-IT"/>
        </w:rPr>
      </w:pPr>
    </w:p>
    <w:p w14:paraId="5B7EA5C0" w14:textId="77777777" w:rsidR="00554725" w:rsidRPr="00655679" w:rsidRDefault="00554725">
      <w:pPr>
        <w:pStyle w:val="Corpotesto"/>
        <w:rPr>
          <w:sz w:val="20"/>
          <w:lang w:val="it-IT"/>
        </w:rPr>
      </w:pPr>
    </w:p>
    <w:p w14:paraId="24A98AAC" w14:textId="77777777" w:rsidR="00554725" w:rsidRPr="00655679" w:rsidRDefault="00554725">
      <w:pPr>
        <w:pStyle w:val="Corpotesto"/>
        <w:spacing w:before="4"/>
        <w:rPr>
          <w:lang w:val="it-IT"/>
        </w:rPr>
      </w:pPr>
    </w:p>
    <w:p w14:paraId="1739ACBF" w14:textId="7B39469E" w:rsidR="00554725" w:rsidRPr="002D41A6" w:rsidRDefault="00867B58">
      <w:pPr>
        <w:pStyle w:val="Titolo2"/>
        <w:spacing w:before="0"/>
        <w:jc w:val="both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CARATTERISTICHE </w:t>
      </w:r>
      <w:r w:rsidR="00655679" w:rsidRPr="002D41A6">
        <w:rPr>
          <w:sz w:val="20"/>
          <w:szCs w:val="20"/>
          <w:lang w:val="it-IT"/>
        </w:rPr>
        <w:t>CHIMICO-FISICHE</w:t>
      </w:r>
    </w:p>
    <w:p w14:paraId="1AA4E113" w14:textId="77777777" w:rsidR="00554725" w:rsidRPr="002D41A6" w:rsidRDefault="00554725">
      <w:pPr>
        <w:pStyle w:val="Corpotesto"/>
        <w:spacing w:before="4"/>
        <w:rPr>
          <w:b/>
          <w:sz w:val="10"/>
          <w:lang w:val="it-IT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5089"/>
        <w:gridCol w:w="3935"/>
      </w:tblGrid>
      <w:tr w:rsidR="00554725" w:rsidRPr="005E1BFB" w14:paraId="002145DF" w14:textId="77777777" w:rsidTr="00F71654">
        <w:trPr>
          <w:trHeight w:val="401"/>
        </w:trPr>
        <w:tc>
          <w:tcPr>
            <w:tcW w:w="5089" w:type="dxa"/>
            <w:shd w:val="clear" w:color="auto" w:fill="D9D9D9" w:themeFill="background1" w:themeFillShade="D9"/>
            <w:vAlign w:val="center"/>
          </w:tcPr>
          <w:p w14:paraId="1A990F31" w14:textId="77777777" w:rsidR="00554725" w:rsidRPr="002D41A6" w:rsidRDefault="00655679" w:rsidP="004B0349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2D41A6">
              <w:rPr>
                <w:sz w:val="18"/>
                <w:szCs w:val="18"/>
              </w:rPr>
              <w:t>Stato</w:t>
            </w:r>
            <w:proofErr w:type="spellEnd"/>
            <w:r w:rsidRPr="002D41A6">
              <w:rPr>
                <w:sz w:val="18"/>
                <w:szCs w:val="18"/>
              </w:rPr>
              <w:t xml:space="preserve"> </w:t>
            </w:r>
            <w:proofErr w:type="spellStart"/>
            <w:r w:rsidRPr="002D41A6">
              <w:rPr>
                <w:sz w:val="18"/>
                <w:szCs w:val="18"/>
              </w:rPr>
              <w:t>fisico</w:t>
            </w:r>
            <w:proofErr w:type="spellEnd"/>
          </w:p>
        </w:tc>
        <w:tc>
          <w:tcPr>
            <w:tcW w:w="3935" w:type="dxa"/>
            <w:shd w:val="clear" w:color="auto" w:fill="D9D9D9" w:themeFill="background1" w:themeFillShade="D9"/>
            <w:vAlign w:val="center"/>
          </w:tcPr>
          <w:p w14:paraId="7CE88AC9" w14:textId="77777777" w:rsidR="00554725" w:rsidRPr="002D41A6" w:rsidRDefault="00655679" w:rsidP="004B0349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2D41A6">
              <w:rPr>
                <w:sz w:val="18"/>
                <w:szCs w:val="18"/>
                <w:lang w:val="it-IT"/>
              </w:rPr>
              <w:t>Liquido oleoso in dispersione gassosa</w:t>
            </w:r>
          </w:p>
        </w:tc>
      </w:tr>
      <w:tr w:rsidR="00554725" w14:paraId="7A84EE8A" w14:textId="77777777" w:rsidTr="006D20D5">
        <w:trPr>
          <w:trHeight w:val="409"/>
        </w:trPr>
        <w:tc>
          <w:tcPr>
            <w:tcW w:w="5089" w:type="dxa"/>
            <w:vAlign w:val="center"/>
          </w:tcPr>
          <w:p w14:paraId="17823170" w14:textId="77777777" w:rsidR="00554725" w:rsidRPr="002D41A6" w:rsidRDefault="00655679" w:rsidP="004B0349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2D41A6">
              <w:rPr>
                <w:sz w:val="18"/>
                <w:szCs w:val="18"/>
                <w:lang w:val="it-IT"/>
              </w:rPr>
              <w:t>Aspetto del getto con erogatore standard</w:t>
            </w:r>
          </w:p>
        </w:tc>
        <w:tc>
          <w:tcPr>
            <w:tcW w:w="3935" w:type="dxa"/>
            <w:vAlign w:val="center"/>
          </w:tcPr>
          <w:p w14:paraId="78AF5CB8" w14:textId="77777777" w:rsidR="00554725" w:rsidRPr="002D41A6" w:rsidRDefault="00655679" w:rsidP="004B0349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2D41A6">
              <w:rPr>
                <w:sz w:val="18"/>
                <w:szCs w:val="18"/>
              </w:rPr>
              <w:t>Dispersione</w:t>
            </w:r>
            <w:proofErr w:type="spellEnd"/>
            <w:r w:rsidRPr="002D41A6">
              <w:rPr>
                <w:sz w:val="18"/>
                <w:szCs w:val="18"/>
              </w:rPr>
              <w:t xml:space="preserve"> a </w:t>
            </w:r>
            <w:proofErr w:type="spellStart"/>
            <w:r w:rsidRPr="002D41A6">
              <w:rPr>
                <w:sz w:val="18"/>
                <w:szCs w:val="18"/>
              </w:rPr>
              <w:t>nebulizzazione</w:t>
            </w:r>
            <w:proofErr w:type="spellEnd"/>
            <w:r w:rsidRPr="002D41A6">
              <w:rPr>
                <w:sz w:val="18"/>
                <w:szCs w:val="18"/>
              </w:rPr>
              <w:t xml:space="preserve"> fine</w:t>
            </w:r>
          </w:p>
        </w:tc>
      </w:tr>
      <w:tr w:rsidR="00554725" w14:paraId="0E181086" w14:textId="77777777" w:rsidTr="00F71654">
        <w:trPr>
          <w:trHeight w:val="409"/>
        </w:trPr>
        <w:tc>
          <w:tcPr>
            <w:tcW w:w="5089" w:type="dxa"/>
            <w:shd w:val="clear" w:color="auto" w:fill="D9D9D9" w:themeFill="background1" w:themeFillShade="D9"/>
            <w:vAlign w:val="center"/>
          </w:tcPr>
          <w:p w14:paraId="58C02588" w14:textId="77777777" w:rsidR="00554725" w:rsidRPr="002D41A6" w:rsidRDefault="00655679" w:rsidP="004B0349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2D41A6">
              <w:rPr>
                <w:sz w:val="18"/>
                <w:szCs w:val="18"/>
                <w:lang w:val="it-IT"/>
              </w:rPr>
              <w:t>Aspetto del getto con erogatore supplementare</w:t>
            </w:r>
          </w:p>
        </w:tc>
        <w:tc>
          <w:tcPr>
            <w:tcW w:w="3935" w:type="dxa"/>
            <w:shd w:val="clear" w:color="auto" w:fill="D9D9D9" w:themeFill="background1" w:themeFillShade="D9"/>
            <w:vAlign w:val="center"/>
          </w:tcPr>
          <w:p w14:paraId="5E6CC6EB" w14:textId="77777777" w:rsidR="00554725" w:rsidRPr="002D41A6" w:rsidRDefault="00655679" w:rsidP="004B0349">
            <w:pPr>
              <w:pStyle w:val="TableParagraph"/>
              <w:rPr>
                <w:sz w:val="18"/>
                <w:szCs w:val="18"/>
              </w:rPr>
            </w:pPr>
            <w:r w:rsidRPr="002D41A6">
              <w:rPr>
                <w:sz w:val="18"/>
                <w:szCs w:val="18"/>
              </w:rPr>
              <w:t xml:space="preserve">Non </w:t>
            </w:r>
            <w:proofErr w:type="spellStart"/>
            <w:r w:rsidRPr="002D41A6">
              <w:rPr>
                <w:sz w:val="18"/>
                <w:szCs w:val="18"/>
              </w:rPr>
              <w:t>previsto</w:t>
            </w:r>
            <w:proofErr w:type="spellEnd"/>
          </w:p>
        </w:tc>
      </w:tr>
      <w:tr w:rsidR="00554725" w14:paraId="3765C67F" w14:textId="77777777" w:rsidTr="006D20D5">
        <w:trPr>
          <w:trHeight w:val="409"/>
        </w:trPr>
        <w:tc>
          <w:tcPr>
            <w:tcW w:w="5089" w:type="dxa"/>
            <w:vAlign w:val="center"/>
          </w:tcPr>
          <w:p w14:paraId="4C3E8E6A" w14:textId="77777777" w:rsidR="00554725" w:rsidRPr="002D41A6" w:rsidRDefault="00655679" w:rsidP="004B0349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2D41A6">
              <w:rPr>
                <w:sz w:val="18"/>
                <w:szCs w:val="18"/>
              </w:rPr>
              <w:t>Cannuccia</w:t>
            </w:r>
            <w:proofErr w:type="spellEnd"/>
          </w:p>
        </w:tc>
        <w:tc>
          <w:tcPr>
            <w:tcW w:w="3935" w:type="dxa"/>
            <w:vAlign w:val="center"/>
          </w:tcPr>
          <w:p w14:paraId="16EA5905" w14:textId="77777777" w:rsidR="00554725" w:rsidRPr="002D41A6" w:rsidRDefault="00655679" w:rsidP="004B0349">
            <w:pPr>
              <w:pStyle w:val="TableParagraph"/>
              <w:rPr>
                <w:sz w:val="18"/>
                <w:szCs w:val="18"/>
              </w:rPr>
            </w:pPr>
            <w:r w:rsidRPr="002D41A6">
              <w:rPr>
                <w:sz w:val="18"/>
                <w:szCs w:val="18"/>
              </w:rPr>
              <w:t xml:space="preserve">Non </w:t>
            </w:r>
            <w:proofErr w:type="spellStart"/>
            <w:r w:rsidRPr="002D41A6">
              <w:rPr>
                <w:sz w:val="18"/>
                <w:szCs w:val="18"/>
              </w:rPr>
              <w:t>prevista</w:t>
            </w:r>
            <w:proofErr w:type="spellEnd"/>
          </w:p>
        </w:tc>
      </w:tr>
      <w:tr w:rsidR="00554725" w14:paraId="3A4E3833" w14:textId="77777777" w:rsidTr="00F71654">
        <w:trPr>
          <w:trHeight w:val="409"/>
        </w:trPr>
        <w:tc>
          <w:tcPr>
            <w:tcW w:w="5089" w:type="dxa"/>
            <w:shd w:val="clear" w:color="auto" w:fill="D9D9D9" w:themeFill="background1" w:themeFillShade="D9"/>
            <w:vAlign w:val="center"/>
          </w:tcPr>
          <w:p w14:paraId="567CBA05" w14:textId="78272893" w:rsidR="00554725" w:rsidRPr="002D41A6" w:rsidRDefault="00655679" w:rsidP="004B0349">
            <w:pPr>
              <w:pStyle w:val="TableParagraph"/>
              <w:ind w:left="114"/>
              <w:rPr>
                <w:sz w:val="18"/>
                <w:szCs w:val="18"/>
              </w:rPr>
            </w:pPr>
            <w:bookmarkStart w:id="0" w:name="_GoBack" w:colFirst="0" w:colLast="1"/>
            <w:proofErr w:type="spellStart"/>
            <w:r w:rsidRPr="002D41A6">
              <w:rPr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3935" w:type="dxa"/>
            <w:shd w:val="clear" w:color="auto" w:fill="D9D9D9" w:themeFill="background1" w:themeFillShade="D9"/>
            <w:vAlign w:val="center"/>
          </w:tcPr>
          <w:p w14:paraId="09F94163" w14:textId="35A96D93" w:rsidR="00554725" w:rsidRPr="002D41A6" w:rsidRDefault="00E907AA" w:rsidP="004B0349">
            <w:pPr>
              <w:pStyle w:val="TableParagrap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</w:t>
            </w:r>
            <w:r w:rsidR="00655679" w:rsidRPr="002D41A6">
              <w:rPr>
                <w:sz w:val="18"/>
                <w:szCs w:val="18"/>
              </w:rPr>
              <w:t>ncolore</w:t>
            </w:r>
            <w:proofErr w:type="spellEnd"/>
          </w:p>
        </w:tc>
      </w:tr>
      <w:bookmarkEnd w:id="0"/>
      <w:tr w:rsidR="00554725" w14:paraId="108583DE" w14:textId="77777777" w:rsidTr="006D20D5">
        <w:trPr>
          <w:trHeight w:val="415"/>
        </w:trPr>
        <w:tc>
          <w:tcPr>
            <w:tcW w:w="5089" w:type="dxa"/>
            <w:vAlign w:val="center"/>
          </w:tcPr>
          <w:p w14:paraId="65CED012" w14:textId="77777777" w:rsidR="00554725" w:rsidRPr="002D41A6" w:rsidRDefault="00655679" w:rsidP="004B0349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2D41A6">
              <w:rPr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3935" w:type="dxa"/>
            <w:vAlign w:val="center"/>
          </w:tcPr>
          <w:p w14:paraId="4A1130AF" w14:textId="77777777" w:rsidR="00554725" w:rsidRPr="002D41A6" w:rsidRDefault="00655679" w:rsidP="004B0349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2D41A6">
              <w:rPr>
                <w:sz w:val="18"/>
                <w:szCs w:val="18"/>
              </w:rPr>
              <w:t>Caratteristico</w:t>
            </w:r>
            <w:proofErr w:type="spellEnd"/>
          </w:p>
        </w:tc>
      </w:tr>
    </w:tbl>
    <w:p w14:paraId="6D208A67" w14:textId="77777777" w:rsidR="00554725" w:rsidRPr="002D41A6" w:rsidRDefault="00655679">
      <w:pPr>
        <w:pStyle w:val="Titolo3"/>
        <w:spacing w:before="239"/>
        <w:jc w:val="both"/>
        <w:rPr>
          <w:sz w:val="20"/>
          <w:szCs w:val="20"/>
        </w:rPr>
      </w:pPr>
      <w:proofErr w:type="spellStart"/>
      <w:r w:rsidRPr="002D41A6">
        <w:rPr>
          <w:color w:val="0D0D0D"/>
          <w:w w:val="105"/>
          <w:sz w:val="20"/>
          <w:szCs w:val="20"/>
        </w:rPr>
        <w:t>Contiene</w:t>
      </w:r>
      <w:proofErr w:type="spellEnd"/>
    </w:p>
    <w:p w14:paraId="146A7873" w14:textId="46C6E4AF" w:rsidR="00554725" w:rsidRPr="002D41A6" w:rsidRDefault="00655679">
      <w:pPr>
        <w:spacing w:before="13"/>
        <w:ind w:left="836"/>
        <w:rPr>
          <w:sz w:val="20"/>
          <w:szCs w:val="20"/>
          <w:lang w:val="it-IT"/>
        </w:rPr>
      </w:pPr>
      <w:r w:rsidRPr="002D41A6">
        <w:rPr>
          <w:sz w:val="20"/>
          <w:szCs w:val="20"/>
          <w:lang w:val="it-IT"/>
        </w:rPr>
        <w:t>fluidi siliconici puri, solventi specifici, propellente Propano/Butano</w:t>
      </w:r>
      <w:r w:rsidR="005E1BFB">
        <w:rPr>
          <w:sz w:val="20"/>
          <w:szCs w:val="20"/>
          <w:lang w:val="it-IT"/>
        </w:rPr>
        <w:t>.</w:t>
      </w:r>
    </w:p>
    <w:p w14:paraId="539B7DF6" w14:textId="77777777" w:rsidR="00554725" w:rsidRPr="00655679" w:rsidRDefault="00554725">
      <w:pPr>
        <w:pStyle w:val="Corpotesto"/>
        <w:rPr>
          <w:lang w:val="it-IT"/>
        </w:rPr>
      </w:pPr>
    </w:p>
    <w:p w14:paraId="0F3C2A53" w14:textId="77777777" w:rsidR="00554725" w:rsidRPr="00655679" w:rsidRDefault="00554725">
      <w:pPr>
        <w:pStyle w:val="Corpotesto"/>
        <w:rPr>
          <w:lang w:val="it-IT"/>
        </w:rPr>
      </w:pPr>
    </w:p>
    <w:p w14:paraId="12307178" w14:textId="77777777" w:rsidR="00554725" w:rsidRPr="00655679" w:rsidRDefault="00554725">
      <w:pPr>
        <w:pStyle w:val="Corpotesto"/>
        <w:rPr>
          <w:lang w:val="it-IT"/>
        </w:rPr>
      </w:pPr>
    </w:p>
    <w:p w14:paraId="269FFA71" w14:textId="77777777" w:rsidR="00554725" w:rsidRPr="00655679" w:rsidRDefault="00554725">
      <w:pPr>
        <w:pStyle w:val="Corpotesto"/>
        <w:rPr>
          <w:lang w:val="it-IT"/>
        </w:rPr>
      </w:pPr>
    </w:p>
    <w:p w14:paraId="62579245" w14:textId="70566844" w:rsidR="00554725" w:rsidRPr="004B0349" w:rsidRDefault="00554725">
      <w:pPr>
        <w:pStyle w:val="Corpotesto"/>
        <w:spacing w:before="7"/>
        <w:rPr>
          <w:sz w:val="20"/>
          <w:szCs w:val="20"/>
          <w:lang w:val="it-IT"/>
        </w:rPr>
      </w:pPr>
    </w:p>
    <w:p w14:paraId="54935D5F" w14:textId="789DD5B0" w:rsidR="00554725" w:rsidRPr="002D41A6" w:rsidRDefault="002D41A6">
      <w:pPr>
        <w:pStyle w:val="Titolo2"/>
        <w:jc w:val="both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MODALIT</w:t>
      </w:r>
      <w:r w:rsidRPr="002D41A6">
        <w:rPr>
          <w:caps/>
          <w:sz w:val="20"/>
          <w:szCs w:val="20"/>
          <w:lang w:val="it-IT"/>
        </w:rPr>
        <w:t>à</w:t>
      </w:r>
      <w:r w:rsidR="00655679" w:rsidRPr="002D41A6">
        <w:rPr>
          <w:sz w:val="20"/>
          <w:szCs w:val="20"/>
          <w:lang w:val="it-IT"/>
        </w:rPr>
        <w:t xml:space="preserve"> D’USO RACCOMANDATE</w:t>
      </w:r>
    </w:p>
    <w:p w14:paraId="11895ABD" w14:textId="77777777" w:rsidR="00554725" w:rsidRPr="002D41A6" w:rsidRDefault="00554725">
      <w:pPr>
        <w:pStyle w:val="Corpotesto"/>
        <w:spacing w:before="5"/>
        <w:rPr>
          <w:sz w:val="20"/>
          <w:szCs w:val="20"/>
          <w:lang w:val="it-IT"/>
        </w:rPr>
      </w:pPr>
    </w:p>
    <w:p w14:paraId="60C7142D" w14:textId="65E7F097" w:rsidR="004B0349" w:rsidRPr="002D41A6" w:rsidRDefault="00655679" w:rsidP="004B0349">
      <w:pPr>
        <w:pStyle w:val="Corpotesto"/>
        <w:spacing w:line="266" w:lineRule="auto"/>
        <w:ind w:left="115" w:right="128"/>
        <w:jc w:val="both"/>
        <w:rPr>
          <w:sz w:val="20"/>
          <w:szCs w:val="20"/>
          <w:lang w:val="it-IT"/>
        </w:rPr>
      </w:pPr>
      <w:r w:rsidRPr="002D41A6">
        <w:rPr>
          <w:w w:val="105"/>
          <w:sz w:val="20"/>
          <w:szCs w:val="20"/>
          <w:lang w:val="it-IT"/>
        </w:rPr>
        <w:t>Pulire la superficie da trattare. Agitare la bombola</w:t>
      </w:r>
      <w:r w:rsidR="00522651">
        <w:rPr>
          <w:w w:val="105"/>
          <w:sz w:val="20"/>
          <w:szCs w:val="20"/>
          <w:lang w:val="it-IT"/>
        </w:rPr>
        <w:t>, s</w:t>
      </w:r>
      <w:r w:rsidRPr="002D41A6">
        <w:rPr>
          <w:w w:val="105"/>
          <w:sz w:val="20"/>
          <w:szCs w:val="20"/>
          <w:lang w:val="it-IT"/>
        </w:rPr>
        <w:t>pruzzare da circa 20 cm di distanza un velo uniforme di prodotto, mantenendo l’erogatore in posizione verticale</w:t>
      </w:r>
      <w:r w:rsidR="004B0349" w:rsidRPr="002D41A6">
        <w:rPr>
          <w:w w:val="105"/>
          <w:sz w:val="20"/>
          <w:szCs w:val="20"/>
          <w:lang w:val="it-IT"/>
        </w:rPr>
        <w:t>.</w:t>
      </w:r>
    </w:p>
    <w:p w14:paraId="633DBBD7" w14:textId="64A31E1C" w:rsidR="00554725" w:rsidRPr="002D41A6" w:rsidRDefault="00655679" w:rsidP="004B0349">
      <w:pPr>
        <w:pStyle w:val="Corpotesto"/>
        <w:spacing w:line="266" w:lineRule="auto"/>
        <w:ind w:left="115" w:right="128"/>
        <w:jc w:val="both"/>
        <w:rPr>
          <w:sz w:val="20"/>
          <w:szCs w:val="20"/>
          <w:lang w:val="it-IT"/>
        </w:rPr>
      </w:pPr>
      <w:r w:rsidRPr="002D41A6">
        <w:rPr>
          <w:w w:val="105"/>
          <w:sz w:val="20"/>
          <w:szCs w:val="20"/>
          <w:lang w:val="it-IT"/>
        </w:rPr>
        <w:t>Non spruzzare in prossimità di linee di verniciatura e su tutto ciò che dovrà essere successivamente verniciato o trattato superficialmente.</w:t>
      </w:r>
    </w:p>
    <w:p w14:paraId="525C16BF" w14:textId="77777777" w:rsidR="00554725" w:rsidRPr="0031604F" w:rsidRDefault="00554725">
      <w:pPr>
        <w:pStyle w:val="Corpotesto"/>
        <w:rPr>
          <w:sz w:val="24"/>
          <w:lang w:val="it-IT"/>
        </w:rPr>
      </w:pPr>
    </w:p>
    <w:p w14:paraId="31E18FF4" w14:textId="77777777" w:rsidR="00554725" w:rsidRPr="0031604F" w:rsidRDefault="00554725">
      <w:pPr>
        <w:pStyle w:val="Corpotesto"/>
        <w:rPr>
          <w:sz w:val="24"/>
          <w:lang w:val="it-IT"/>
        </w:rPr>
      </w:pPr>
    </w:p>
    <w:p w14:paraId="20532AA6" w14:textId="0479738A" w:rsidR="002B1B75" w:rsidRDefault="002B1B75">
      <w:pPr>
        <w:pStyle w:val="Corpotesto"/>
        <w:rPr>
          <w:sz w:val="24"/>
          <w:lang w:val="it-IT"/>
        </w:rPr>
      </w:pPr>
    </w:p>
    <w:p w14:paraId="425230DA" w14:textId="6628EC1E" w:rsidR="004B0349" w:rsidRDefault="004B0349">
      <w:pPr>
        <w:pStyle w:val="Corpotesto"/>
        <w:rPr>
          <w:sz w:val="24"/>
          <w:lang w:val="it-IT"/>
        </w:rPr>
      </w:pPr>
    </w:p>
    <w:p w14:paraId="2E5AC4A6" w14:textId="6B36DD22" w:rsidR="004B0349" w:rsidRDefault="004B0349">
      <w:pPr>
        <w:pStyle w:val="Corpotesto"/>
        <w:rPr>
          <w:sz w:val="24"/>
          <w:lang w:val="it-IT"/>
        </w:rPr>
      </w:pPr>
    </w:p>
    <w:p w14:paraId="32CE5079" w14:textId="77777777" w:rsidR="004B0349" w:rsidRPr="0031604F" w:rsidRDefault="004B0349">
      <w:pPr>
        <w:pStyle w:val="Corpotesto"/>
        <w:rPr>
          <w:sz w:val="24"/>
          <w:lang w:val="it-IT"/>
        </w:rPr>
      </w:pPr>
    </w:p>
    <w:p w14:paraId="31EB7B55" w14:textId="77777777" w:rsidR="00554725" w:rsidRPr="0031604F" w:rsidRDefault="00554725">
      <w:pPr>
        <w:pStyle w:val="Corpotesto"/>
        <w:rPr>
          <w:sz w:val="24"/>
          <w:lang w:val="it-IT"/>
        </w:rPr>
      </w:pPr>
    </w:p>
    <w:sectPr w:rsidR="00554725" w:rsidRPr="0031604F" w:rsidSect="002D41A6">
      <w:footerReference w:type="default" r:id="rId8"/>
      <w:type w:val="continuous"/>
      <w:pgSz w:w="11900" w:h="16840"/>
      <w:pgMar w:top="1134" w:right="1418" w:bottom="1134" w:left="1134" w:header="72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DC0BFA" w14:textId="77777777" w:rsidR="00345E63" w:rsidRDefault="00345E63" w:rsidP="00006C3B">
      <w:r>
        <w:separator/>
      </w:r>
    </w:p>
  </w:endnote>
  <w:endnote w:type="continuationSeparator" w:id="0">
    <w:p w14:paraId="1DD48530" w14:textId="77777777" w:rsidR="00345E63" w:rsidRDefault="00345E63" w:rsidP="00006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4C700E" w14:textId="77777777" w:rsidR="002D41A6" w:rsidRPr="00436F64" w:rsidRDefault="002D41A6" w:rsidP="002D41A6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2973C71E" w14:textId="77777777" w:rsidR="002D41A6" w:rsidRPr="00436F64" w:rsidRDefault="002D41A6" w:rsidP="002D41A6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59AA914E" w14:textId="77777777" w:rsidR="002D41A6" w:rsidRPr="00436F64" w:rsidRDefault="002D41A6" w:rsidP="002D41A6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7F953B25" w14:textId="77777777" w:rsidR="002D41A6" w:rsidRDefault="00F71654" w:rsidP="002D41A6">
    <w:pPr>
      <w:pStyle w:val="Corpotesto"/>
      <w:jc w:val="center"/>
      <w:rPr>
        <w:sz w:val="22"/>
        <w:lang w:val="it-IT"/>
      </w:rPr>
    </w:pPr>
    <w:hyperlink r:id="rId1" w:history="1">
      <w:r w:rsidR="002D41A6" w:rsidRPr="003650DF">
        <w:rPr>
          <w:rStyle w:val="Collegamentoipertestuale"/>
          <w:sz w:val="22"/>
          <w:lang w:val="it-IT"/>
        </w:rPr>
        <w:t>info@cdu.net</w:t>
      </w:r>
    </w:hyperlink>
  </w:p>
  <w:p w14:paraId="1B0AE42B" w14:textId="77777777" w:rsidR="002D41A6" w:rsidRDefault="002D41A6" w:rsidP="002D41A6">
    <w:pPr>
      <w:pStyle w:val="Corpotesto"/>
      <w:jc w:val="center"/>
      <w:rPr>
        <w:sz w:val="22"/>
        <w:lang w:val="it-IT"/>
      </w:rPr>
    </w:pPr>
  </w:p>
  <w:p w14:paraId="0BE0047D" w14:textId="77777777" w:rsidR="002D41A6" w:rsidRPr="00436F64" w:rsidRDefault="002D41A6" w:rsidP="002D41A6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00E21C26" w14:textId="77777777" w:rsidR="002D41A6" w:rsidRPr="002D41A6" w:rsidRDefault="002D41A6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77C91E" w14:textId="77777777" w:rsidR="00345E63" w:rsidRDefault="00345E63" w:rsidP="00006C3B">
      <w:r>
        <w:separator/>
      </w:r>
    </w:p>
  </w:footnote>
  <w:footnote w:type="continuationSeparator" w:id="0">
    <w:p w14:paraId="3D685F4F" w14:textId="77777777" w:rsidR="00345E63" w:rsidRDefault="00345E63" w:rsidP="00006C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725"/>
    <w:rsid w:val="00006C3B"/>
    <w:rsid w:val="0012148D"/>
    <w:rsid w:val="002B1B75"/>
    <w:rsid w:val="002D41A6"/>
    <w:rsid w:val="0031604F"/>
    <w:rsid w:val="00345E63"/>
    <w:rsid w:val="004B0349"/>
    <w:rsid w:val="00522651"/>
    <w:rsid w:val="00531F47"/>
    <w:rsid w:val="00554725"/>
    <w:rsid w:val="005A7E48"/>
    <w:rsid w:val="005E1BFB"/>
    <w:rsid w:val="00655679"/>
    <w:rsid w:val="006D20D5"/>
    <w:rsid w:val="008103A0"/>
    <w:rsid w:val="00867B58"/>
    <w:rsid w:val="00B1287B"/>
    <w:rsid w:val="00DB29B3"/>
    <w:rsid w:val="00E907AA"/>
    <w:rsid w:val="00F71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D1A3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4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spacing w:before="1"/>
      <w:ind w:left="115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link w:val="Titolo3Carattere"/>
    <w:uiPriority w:val="1"/>
    <w:qFormat/>
    <w:pPr>
      <w:ind w:left="115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character" w:customStyle="1" w:styleId="Titolo3Carattere">
    <w:name w:val="Titolo 3 Carattere"/>
    <w:basedOn w:val="Carpredefinitoparagrafo"/>
    <w:link w:val="Titolo3"/>
    <w:uiPriority w:val="1"/>
    <w:rsid w:val="00655679"/>
    <w:rPr>
      <w:rFonts w:ascii="Arial" w:eastAsia="Arial" w:hAnsi="Arial" w:cs="Arial"/>
      <w:b/>
      <w:bCs/>
      <w:sz w:val="18"/>
      <w:szCs w:val="18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55679"/>
    <w:rPr>
      <w:rFonts w:ascii="Arial" w:eastAsia="Arial" w:hAnsi="Arial" w:cs="Arial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006C3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06C3B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006C3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6C3B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2B1B7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4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spacing w:before="1"/>
      <w:ind w:left="115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link w:val="Titolo3Carattere"/>
    <w:uiPriority w:val="1"/>
    <w:qFormat/>
    <w:pPr>
      <w:ind w:left="115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character" w:customStyle="1" w:styleId="Titolo3Carattere">
    <w:name w:val="Titolo 3 Carattere"/>
    <w:basedOn w:val="Carpredefinitoparagrafo"/>
    <w:link w:val="Titolo3"/>
    <w:uiPriority w:val="1"/>
    <w:rsid w:val="00655679"/>
    <w:rPr>
      <w:rFonts w:ascii="Arial" w:eastAsia="Arial" w:hAnsi="Arial" w:cs="Arial"/>
      <w:b/>
      <w:bCs/>
      <w:sz w:val="18"/>
      <w:szCs w:val="18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55679"/>
    <w:rPr>
      <w:rFonts w:ascii="Arial" w:eastAsia="Arial" w:hAnsi="Arial" w:cs="Arial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006C3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06C3B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006C3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6C3B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2B1B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180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cp:lastModifiedBy>Roberta Brambilla</cp:lastModifiedBy>
  <cp:revision>17</cp:revision>
  <dcterms:created xsi:type="dcterms:W3CDTF">2018-09-10T07:34:00Z</dcterms:created>
  <dcterms:modified xsi:type="dcterms:W3CDTF">2019-12-06T14:26:00Z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